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D6" w:rsidRPr="003E57D6" w:rsidRDefault="003E57D6" w:rsidP="003E57D6">
      <w:pPr>
        <w:widowControl/>
        <w:shd w:val="clear" w:color="auto" w:fill="FFFFFF"/>
        <w:spacing w:line="212" w:lineRule="atLeast"/>
        <w:jc w:val="center"/>
        <w:rPr>
          <w:rFonts w:ascii="微软雅黑" w:eastAsia="微软雅黑" w:hAnsi="微软雅黑" w:cs="宋体"/>
          <w:color w:val="333333"/>
          <w:spacing w:val="5"/>
          <w:kern w:val="0"/>
          <w:sz w:val="24"/>
          <w:szCs w:val="24"/>
        </w:rPr>
      </w:pPr>
      <w:bookmarkStart w:id="0" w:name="_GoBack"/>
      <w:bookmarkEnd w:id="0"/>
      <w:r w:rsidRPr="003E57D6">
        <w:rPr>
          <w:rFonts w:ascii="宋体" w:eastAsia="宋体" w:hAnsi="宋体" w:cs="宋体" w:hint="eastAsia"/>
          <w:color w:val="333333"/>
          <w:spacing w:val="5"/>
          <w:kern w:val="0"/>
          <w:sz w:val="24"/>
          <w:szCs w:val="24"/>
        </w:rPr>
        <w:t>第四届泛华南地区生物化学与分子生物学会联合年会暨</w:t>
      </w:r>
    </w:p>
    <w:p w:rsidR="003E57D6" w:rsidRPr="003E57D6" w:rsidRDefault="003E57D6" w:rsidP="003E57D6">
      <w:pPr>
        <w:widowControl/>
        <w:shd w:val="clear" w:color="auto" w:fill="FFFFFF"/>
        <w:spacing w:line="212" w:lineRule="atLeast"/>
        <w:jc w:val="center"/>
        <w:rPr>
          <w:rFonts w:ascii="微软雅黑" w:eastAsia="微软雅黑" w:hAnsi="微软雅黑" w:cs="宋体"/>
          <w:color w:val="333333"/>
          <w:spacing w:val="5"/>
          <w:kern w:val="0"/>
          <w:sz w:val="24"/>
          <w:szCs w:val="24"/>
        </w:rPr>
      </w:pPr>
      <w:r w:rsidRPr="003E57D6">
        <w:rPr>
          <w:rFonts w:ascii="宋体" w:eastAsia="宋体" w:hAnsi="宋体" w:cs="宋体" w:hint="eastAsia"/>
          <w:color w:val="333333"/>
          <w:spacing w:val="5"/>
          <w:kern w:val="0"/>
          <w:sz w:val="24"/>
          <w:szCs w:val="24"/>
        </w:rPr>
        <w:t>2018年广东省生物化学与分子生物学学会年会</w:t>
      </w:r>
    </w:p>
    <w:p w:rsidR="003E57D6" w:rsidRPr="003E57D6" w:rsidRDefault="003E57D6" w:rsidP="003E57D6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333333"/>
          <w:spacing w:val="5"/>
          <w:kern w:val="0"/>
          <w:sz w:val="24"/>
          <w:szCs w:val="24"/>
        </w:rPr>
      </w:pPr>
      <w:r w:rsidRPr="003E57D6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会议回执</w:t>
      </w:r>
    </w:p>
    <w:p w:rsidR="000D57B1" w:rsidRDefault="000D57B1"/>
    <w:p w:rsidR="000D57B1" w:rsidRDefault="000D57B1">
      <w:r>
        <w:rPr>
          <w:noProof/>
        </w:rPr>
        <w:drawing>
          <wp:inline distT="0" distB="0" distL="0" distR="0">
            <wp:extent cx="4964430" cy="3926840"/>
            <wp:effectExtent l="19050" t="0" r="7620" b="0"/>
            <wp:docPr id="10" name="图片 10" descr="D:\D\会议\2018\华南生化会回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\会议\2018\华南生化会回执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392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7B1" w:rsidSect="003F0A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56" w:rsidRDefault="00E16756" w:rsidP="003E57D6">
      <w:r>
        <w:separator/>
      </w:r>
    </w:p>
  </w:endnote>
  <w:endnote w:type="continuationSeparator" w:id="0">
    <w:p w:rsidR="00E16756" w:rsidRDefault="00E16756" w:rsidP="003E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56038"/>
      <w:docPartObj>
        <w:docPartGallery w:val="Page Numbers (Bottom of Page)"/>
        <w:docPartUnique/>
      </w:docPartObj>
    </w:sdtPr>
    <w:sdtEndPr/>
    <w:sdtContent>
      <w:p w:rsidR="003E57D6" w:rsidRDefault="00E1675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A0C" w:rsidRPr="00563A0C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3E57D6" w:rsidRDefault="003E5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56" w:rsidRDefault="00E16756" w:rsidP="003E57D6">
      <w:r>
        <w:separator/>
      </w:r>
    </w:p>
  </w:footnote>
  <w:footnote w:type="continuationSeparator" w:id="0">
    <w:p w:rsidR="00E16756" w:rsidRDefault="00E16756" w:rsidP="003E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7D6"/>
    <w:rsid w:val="000D57B1"/>
    <w:rsid w:val="003E57D6"/>
    <w:rsid w:val="003F0AC8"/>
    <w:rsid w:val="00480D2A"/>
    <w:rsid w:val="00563A0C"/>
    <w:rsid w:val="008D2ABE"/>
    <w:rsid w:val="00A64BF3"/>
    <w:rsid w:val="00C019E8"/>
    <w:rsid w:val="00E16756"/>
    <w:rsid w:val="00E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328C1-8B65-4E4C-AFA5-C4B0D063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AC8"/>
    <w:pPr>
      <w:widowControl w:val="0"/>
    </w:pPr>
  </w:style>
  <w:style w:type="paragraph" w:styleId="2">
    <w:name w:val="heading 2"/>
    <w:basedOn w:val="a"/>
    <w:link w:val="20"/>
    <w:uiPriority w:val="9"/>
    <w:qFormat/>
    <w:rsid w:val="003E57D6"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E57D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3E57D6"/>
  </w:style>
  <w:style w:type="character" w:styleId="a3">
    <w:name w:val="Hyperlink"/>
    <w:basedOn w:val="a0"/>
    <w:uiPriority w:val="99"/>
    <w:semiHidden/>
    <w:unhideWhenUsed/>
    <w:rsid w:val="003E5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7D6"/>
  </w:style>
  <w:style w:type="character" w:styleId="a4">
    <w:name w:val="Emphasis"/>
    <w:basedOn w:val="a0"/>
    <w:uiPriority w:val="20"/>
    <w:qFormat/>
    <w:rsid w:val="003E57D6"/>
    <w:rPr>
      <w:i/>
      <w:iCs/>
    </w:rPr>
  </w:style>
  <w:style w:type="paragraph" w:styleId="a5">
    <w:name w:val="Normal (Web)"/>
    <w:basedOn w:val="a"/>
    <w:uiPriority w:val="99"/>
    <w:unhideWhenUsed/>
    <w:rsid w:val="003E57D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57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E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E57D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E57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57D6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D57B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D5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33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Chinese ORG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客户</cp:lastModifiedBy>
  <cp:revision>2</cp:revision>
  <dcterms:created xsi:type="dcterms:W3CDTF">2018-08-13T09:26:00Z</dcterms:created>
  <dcterms:modified xsi:type="dcterms:W3CDTF">2018-08-13T09:26:00Z</dcterms:modified>
</cp:coreProperties>
</file>